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66D7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Правила выдачи ветеринарных документов и требований к их бланкам</w:t>
      </w:r>
    </w:p>
    <w:p w14:paraId="01B0032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Правила - в редакции приказа Министра сельского хозяйства РК от 14.01.2021 </w:t>
      </w:r>
      <w:hyperlink r:id="rId4" w:anchor="z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8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p w14:paraId="58768A3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Глава 1. Общие положения</w:t>
      </w:r>
    </w:p>
    <w:p w14:paraId="56A275D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1. Настоящие Правила выдачи ветеринарных документов и требований к их бланкам (далее – Правила) разработаны в соответствии с </w:t>
      </w:r>
      <w:hyperlink r:id="rId5" w:anchor="z470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подпунктом 46-4)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8 Закона Республики Казахстан "О ветеринарии" (далее – Закон), </w:t>
      </w:r>
      <w:hyperlink r:id="rId6" w:anchor="z19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подпунктом 1)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10 Закона Республики Казахстан "О государственных услугах" (далее – Закон о государственных услугах), подпунктом 4) пункта 1 </w:t>
      </w:r>
      <w:hyperlink r:id="rId7" w:anchor="z6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статьи 12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Закона Республики Казахстан "О разрешениях и уведомлениях" и определяют порядок выдачи ветеринарных документов и требований к их бланкам, а также порядок оказания государственных услуг "Выдача ветеринарного сертификата на перемещаемые (перевозимые) объекты при экспорте", "Выдача ветеринарно-санитарного заключения на объекты государственного ветеринарно-санитарного контроля и надзора" и "Выдача ветеринарной справки".</w:t>
      </w:r>
    </w:p>
    <w:p w14:paraId="3190B47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1 - в редакции приказа Министра сельского хозяйства РК от 27.06.2023 </w:t>
      </w:r>
      <w:hyperlink r:id="rId8" w:anchor="z6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248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17682BE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2. В настоящих Правилах используются следующие понятия:</w:t>
      </w:r>
    </w:p>
    <w:p w14:paraId="1267E06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1) племенное свидетельство – документ, подтверждающий родословную, продуктивные и иные качества племенной продукции (материала), выдаваемый республиканской палатой в соответствии с </w:t>
      </w:r>
      <w:hyperlink r:id="rId9" w:anchor="z3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11 декабря 2015 года № 3-2/1079 "Об утверждении форм племенных свидетельств на все виды племенной продукции (материала) и Правил их выдачи (аннулирования)" (зарегистрирован в Реестре государственной регистрации нормативных правовых актов № 13035);</w:t>
      </w:r>
    </w:p>
    <w:p w14:paraId="3618B9D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2) территориальные подразделения ведомства (далее – территориальные подразделения) – территориальные подразделения, расположенные на соответствующих административно-территориальных единицах (область, город республиканского значения, столица, район, город областного значения);</w:t>
      </w:r>
    </w:p>
    <w:p w14:paraId="6D9D5E1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p w14:paraId="492E958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4) подразделения производственного контроля – подразделения, созданные администрацией объектов производства, осуществляющих убой животных, переработку и реализацию продукции и сырья животного происхождения, по определению соответствия животных, продукции и сырья животного происхождения ветеринарным нормативам;</w:t>
      </w:r>
    </w:p>
    <w:p w14:paraId="1B2B56D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 w14:paraId="68AFB7D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Глава 2. Порядок выдачи ветеринарного сертификата на перемещаемые (перевозимые) объекты при экспорте</w:t>
      </w:r>
    </w:p>
    <w:p w14:paraId="382DB53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3. Ветеринарный сертификат на перемещаемые (перевозимые) объекты при экспорте (далее – ветеринарный сертификат) выдается Главным государственным ветеринарно-санитарным инспектором городов республиканского значения, столицы, района, города областного значения и его заместителями, государственными ветеринарно-санитарными инспекторами на основании списка, утвержденного Главным государственным ветеринарно-санитарным инспектором городов республиканского значения, столицы, района, городов областного значения и его заместителем в соответствии с подпунктом 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3) </w:t>
      </w:r>
      <w:hyperlink r:id="rId10" w:anchor="z277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 3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и подпунктом 2) </w:t>
      </w:r>
      <w:hyperlink r:id="rId11" w:anchor="z27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 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16 Закона (далее – государственный ветеринарно-санитарный инспектор).</w:t>
      </w:r>
    </w:p>
    <w:p w14:paraId="4C8DB23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4. Перечень основных требований к оказанию государственной услуги "Выдача ветеринарного сертификата на перемещаемые (перевозимые) объекты при экспорте" указан в </w:t>
      </w:r>
      <w:hyperlink r:id="rId12" w:anchor="z18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приложении 1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 (далее – Перечень № 1).</w:t>
      </w:r>
    </w:p>
    <w:p w14:paraId="72FB649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Физические и юридические лица (далее –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) для получения ветеринарного сертификата заблаговременно (не менее 2 (двух) рабочих дней, за исключением случая, предусмотренного пунктом 9 настоящих Правил) до начала транспортировки подают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через канцелярию соответствующего территориального подразделения, либо посредством портала заявление на выдачу ветеринарного сертификата на перемещаемые (перевозимые) объекты при экспорте по форме согласно </w:t>
      </w:r>
      <w:hyperlink r:id="rId13" w:anchor="z25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2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 и документы, указанные в пункте 8 </w:t>
      </w:r>
      <w:hyperlink r:id="rId14" w:anchor="z18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Перечня № 1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14DCE1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4 - в редакции приказа Министра сельского хозяйства РК от 24.01.2023 </w:t>
      </w:r>
      <w:hyperlink r:id="rId15" w:anchor="z10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10E72F6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5. Специалист канцелярии территориального подразделения осуществляет регистрацию заявления и документов, указанных в пункте 8 </w:t>
      </w:r>
      <w:hyperlink r:id="rId16" w:anchor="z18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Перечня № 1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, в течение 30 (тридцати) минут с момента поступления и направляет руководителю территориального подразделения для определения ответственного государственного ветеринарно-санитарного инспектора.</w:t>
      </w:r>
    </w:p>
    <w:p w14:paraId="10134CD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даты, времени (часы, минуты).</w:t>
      </w:r>
    </w:p>
    <w:p w14:paraId="4F78226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обращения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для получения ветеринарного сертификата через портал, в "личном кабинете"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 w14:paraId="4ECBE59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5 - в редакции приказа Министра сельского хозяйства РК от 24.01.2023 </w:t>
      </w:r>
      <w:hyperlink r:id="rId17" w:anchor="z10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7F3493F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6. Ветеринарный сертификат или мотивированный отказ в оказании государственной услуги выдается в течение 2 (двух) рабочих дней с момента поступления заявления, за исключением случая, предусмотренного </w:t>
      </w:r>
      <w:hyperlink r:id="rId18" w:anchor="z35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9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настоящих Правил.</w:t>
      </w:r>
    </w:p>
    <w:p w14:paraId="1F1D8C6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На продукцию, указанную в </w:t>
      </w:r>
      <w:hyperlink r:id="rId19" w:anchor="z35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9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настоящих Правил, ветеринарный сертификат или мотивированный отказ в оказании государственной услуги оформляется в день поступления заявления.</w:t>
      </w:r>
    </w:p>
    <w:p w14:paraId="4BA10AD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7. В случае представления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услугополучателем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неполного пакета документов и (или) документов с истекшим сроком действия, государственный ветеринарно-санитарный инспектор в течение 1 (одного) рабочего дня готовит мотивированный отказ в дальнейшем рассмотрении заявления с использованием единой автоматизированной системы управления отраслями агропромышленного комплекса "e-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Agriculture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" (далее – ИС ЕАСУ) и направляет его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через канцелярию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(в случае обращения в канцелярию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), либо посредством портала в "личный кабинет"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(в случае обращения посредством портала) в форме электронного документа, подписанного электронной цифровой подписью (далее – ЭЦП) государственного ветеринарно-санитарного инспектора.</w:t>
      </w:r>
    </w:p>
    <w:p w14:paraId="7C299A6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8. При представлении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услугополучателем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полного пакета документов, государственный ветеринарно-санитарный инспектор в течение 1 (одного) рабочего дня:</w:t>
      </w:r>
    </w:p>
    <w:p w14:paraId="6314E8A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1) проверяет сведения, указанные в заявлении, на соответствие Ветеринарным (ветеринарно-санитарным) правилам, утвержденным </w:t>
      </w:r>
      <w:hyperlink r:id="rId20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Министра сельского 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Ветеринарно-санитарные правила), ветеринарно-санитарным требованиям, установленным правовыми актами Евразийского экономического союза, национальным законодательством Республики Казахстан или ветеринарно-санитарным требованиям согласно двухсторонним ветеринарным сертификатам,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утвержденных </w:t>
      </w:r>
      <w:hyperlink r:id="rId21" w:anchor="z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решением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Комиссии Таможенного союза от 7 апреля 2011 года № 607 (далее – Ветеринарные (ветеринарно-санитарные) требования), и Единым ветеринарным (ветеринарно-санитарным) требованиям, предъявляемым к товарам, подлежащим ветеринарному контролю (надзору), утвержденным </w:t>
      </w:r>
      <w:hyperlink r:id="rId22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решением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Комиссии Евразийского экономического союза от 18 июня 2010 года № 317 (далее – Единые ветеринарные (ветеринарно-санитарные) требования), требованиями страны-импортера;</w:t>
      </w:r>
    </w:p>
    <w:p w14:paraId="342F733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2) вносит сведения из заявления в журнал выдачи ветеринарного сертификата по форме согласно </w:t>
      </w:r>
      <w:hyperlink r:id="rId23" w:anchor="z266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3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Правилам;</w:t>
      </w:r>
    </w:p>
    <w:p w14:paraId="1B64DA0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3) проводит осмотр перемещаемого (перевозимого) объекта и оценку ветеринарно-санитарного состояния транспортного средства на соответствие требованиям и правилам, принятыми в стране-экспортере при экспорте в третьи страны (государства, не являющиеся членами Евразийского экономического союза), при вывозе в государства-члены Евразийского экономического союза на соответствие Единым ветеринарным (ветеринарно-санитарным) требованиям;</w:t>
      </w:r>
    </w:p>
    <w:p w14:paraId="070E1E5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4) оформляет результат оказания государственной услуги с использованием ИС ЕАСУ – ветеринарный сертификат, заверенный подписью и печатью государственного ветеринарно-санитарного инспектора, либо мотивированный отказ в оказании государственной услуги по форме согласно </w:t>
      </w:r>
      <w:hyperlink r:id="rId24" w:anchor="z30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Правилам;</w:t>
      </w:r>
    </w:p>
    <w:p w14:paraId="43AE752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5) передает подготовленный ветеринарный сертификат или мотивированный отказ в оказании государственной услуги в канцелярию территориального подразделения.</w:t>
      </w:r>
    </w:p>
    <w:p w14:paraId="16D11D9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Канцелярия территориального подразделения регистрирует и выдает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ветеритарный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сертификат или мотивированный отказ в оказании государственной услуги.</w:t>
      </w:r>
    </w:p>
    <w:p w14:paraId="6F688A6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При обращении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через портал, в "личный кабинет"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направляется уведомление о готовности ветеринарного сертификата с указанием даты и места получения результата оказания государственной услуги, либо мотивированный отказ в оказании государственной услуги в форме электронного документа, подписанного ЭЦП государственного ветеринарно-санитарного инспектора.</w:t>
      </w:r>
    </w:p>
    <w:p w14:paraId="1891C6B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8 с изменением, внесенным приказом Министра сельского хозяйства РК от 24.01.2023 </w:t>
      </w:r>
      <w:hyperlink r:id="rId25" w:anchor="z107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2B8130B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9. На готовую молочную, масложировую и рыбную продукцию, указанную в главе 39 Единых ветеринарных (ветеринарно-санитарных) требований, ветеринарный сертификат оформляется в день обращения по форме № 4 согласно Единой форме ветеринарных сертификатов, утвержденной </w:t>
      </w:r>
      <w:hyperlink r:id="rId26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Решением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Комиссии Евразийского экономического союза от 18 июня 2010 года № 317.</w:t>
      </w:r>
    </w:p>
    <w:p w14:paraId="163705A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10. При экспорте в третьи страны (государства, не являющиеся членами Евразийского экономического союза) в соответствии с перечнем перемещаемых (перевозимых) объектов, на которые выдается ветеринарный сертификат по формам согласно </w:t>
      </w:r>
      <w:hyperlink r:id="rId27" w:anchor="z315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5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Правилам, ветеринарный сертификат выдается по форме согласно </w:t>
      </w:r>
      <w:hyperlink r:id="rId28" w:anchor="z35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6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57E1508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Ветеринарный сертификат при экспорте перемещаемых (перевозимых) объектов в государства-члены Евразийского экономического союза выдается по единым формам 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ветеринарных сертификатов, утвержденным </w:t>
      </w:r>
      <w:hyperlink r:id="rId29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решением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Комиссии Таможенного союза от 18 ноября 2010 года № 455 (далее – Единые формы ветеринарных сертификатов).</w:t>
      </w:r>
    </w:p>
    <w:p w14:paraId="79DA4777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11. Ветеринарный сертификат выдается с учетом регионализации, деления территории на зоны и компартмента в соответствии с </w:t>
      </w:r>
      <w:hyperlink r:id="rId30" w:anchor="z5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Правилами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регионализации, деления территории на зоны, компартмент, утвержденными приказом исполняющего обязанности Министра сельского хозяйства Республики Казахстан от 31 декабря 2009 года № 767 (зарегистрирован в Реестре государственной регистрации нормативных правовых актов № 6027) (далее – Правила регионализации).</w:t>
      </w:r>
    </w:p>
    <w:p w14:paraId="45F4A1E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Ветеринарный сертификат не выдается:</w:t>
      </w:r>
    </w:p>
    <w:p w14:paraId="54F5117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1) на перемещаемые (перевозимые) объекты из неблагополучных и буферных зон, за исключением установленных в данных зонах компартментов в соответствии с Правилами регионализации;</w:t>
      </w:r>
    </w:p>
    <w:p w14:paraId="58AC9CB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2) при введении страной-импортером временных ветеринарно-санитарных мер в отношении перемещаемого (перевозимого) объекта из Республики Казахстан.</w:t>
      </w:r>
    </w:p>
    <w:p w14:paraId="7104C3B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12. При перемещении (перевозке) животных в количестве до 5 (пяти) голов запись о них с указанием клички и индивидуального номера животного, а также пола, породы, возраста вносится непосредственно в ветеринарный сертификат.</w:t>
      </w:r>
    </w:p>
    <w:p w14:paraId="5ED515E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 перемещении (перевозке) животных в количестве более 5 (пяти) голов к ветеринарному сертификату прилагается опись животных с указанием сведений о животных (вид, пол, порода, возраст, индивидуальный номер, тавро, кличка животного), которая заверяется подписью и печатью государственного ветеринарно-санитарного инспектора, выдавшего ветеринарный сертификат и является неотъемлемой частью сертификата.</w:t>
      </w:r>
    </w:p>
    <w:p w14:paraId="2FB6114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13. На перемещаемый (перевозимый) объект, вывозимый из Республики Казахстан в третьи страны (государства, не являющиеся членами Евразийского экономического союза), выдается ветеринарный сертификат в соответствии с требованиями страны-экспортера и при его наличии разрешении на экспорт перемещаемых (перевозимых) объектов с учетом оценки эпизоотической ситуации на соответствующей территории, выданного в соответствии с </w:t>
      </w:r>
      <w:hyperlink r:id="rId31" w:anchor="z6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Правилами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утвержденными приказом Министра сельского хозяйства Республики Казахстан от 9 декабря 2014 года 16-04/647 (зарегистрирован в Реестре государственной регистрации нормативных правовых актов № 10254).</w:t>
      </w:r>
    </w:p>
    <w:p w14:paraId="76C1291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14. Перемещаемые (перевозимые) объекты, ввезенные в Республику Казахстан из третьих стран (государства, не являющихся членами Евразийского экономического союза) по требованиям, отличающимся от Единых ветеринарных (ветеринарно-санитарных) требований, и произведенная от них продукция не вывозятся в государства-члены Евразийского экономического союза.</w:t>
      </w:r>
    </w:p>
    <w:p w14:paraId="6B51DA2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 пересечении Государственной границы Республики Казахстан, совпадающей с таможенной границей Евразийского экономического союза, в пунктах пропуска в ветеринарном сертификате ставится соответствующий штамп в соответствии с Положением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утвержденным </w:t>
      </w:r>
      <w:hyperlink r:id="rId32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Решением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Комиссии Евразийского экономического союза от 18 июня 2010 года № 317, и </w:t>
      </w:r>
      <w:hyperlink r:id="rId33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9891).</w:t>
      </w:r>
    </w:p>
    <w:p w14:paraId="3E29F33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15. На перемещаемый (перевозимый) объект, поступающий в Республику Казахстан из других государств, до конечного пункта назначения действует ветеринарный сертификат страны-экспортера, в котором имеется штамп "Ввоз разрешен".</w:t>
      </w:r>
    </w:p>
    <w:p w14:paraId="6A63522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На перемещаемый (перевозимый) объект, ввозимый из третьих стран (государства, не являющиеся членами Евразийского экономического союза) в пункте назначения (доставки) проводится государственный ветеринарно-санитарный контроль и надзор с переоформлением ветеринарного сертификата страны-экспортера на ветеринарный сертификат Евразийского экономического союза в соответствии с Едиными ветеринарными (ветеринарно-санитарными) требованиями.</w:t>
      </w:r>
    </w:p>
    <w:p w14:paraId="7F527FB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 случае дробления партии перемещаемого (перевозимого) объекта, при прибытии из государств-членов Евразийского экономического союза в место назначения на более мелкие партии, для новых получателей оформляются копии ветеринарных сертификатов, в которые (на обороте листа) вносятся следующие данные: соответствие перемещаемого (перевозимого) объекта и нового транспортного средства Ветеринарным (ветеринарно-санитарным) требованиям, номер транспортного средства, количество перегруженных в него перемещаемого (перевозимого) объекта, наименование и местонахождение получателя перемещаемого (перевозимого) объекта, дата перегрузки. Сведения заверяются подписью и печатью государственного ветеринарно-санитарного инспектора. Оригинал ветеринарного сертификата хранится в организации, проводившей дробление партии.</w:t>
      </w:r>
    </w:p>
    <w:p w14:paraId="1AFABDD7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16. На мясо, кожевенно-меховое сырье ветеринарный сертификат выдается только после их клеймения на основании акта экспертизы (протокола испытаний), выдаваемый ветеринарной лабораторией.</w:t>
      </w:r>
    </w:p>
    <w:p w14:paraId="2051AEA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17. При отсутствии ясных оттисков ветеринарного клейма или штампа на мясе, кожевенно-меховом сырье, вывозимых за пределы республики, выданные на их вывоз, ветеринарные сертификаты считаются недействительными.</w:t>
      </w:r>
    </w:p>
    <w:p w14:paraId="78A63CC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18.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отказывает в оказании государственной услуги по основаниям, указанным в пункте 9 Перечня № 1.</w:t>
      </w:r>
    </w:p>
    <w:p w14:paraId="1C7728D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18 - в редакции приказа Министра сельского хозяйства РК от 24.01.2023 </w:t>
      </w:r>
      <w:hyperlink r:id="rId34" w:anchor="z109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2265912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Глава 3. Порядок выдачи ветеринарно-санитарного заключения на объекты государственного ветеринарно-санитарного контроля и надзора</w:t>
      </w:r>
    </w:p>
    <w:p w14:paraId="2D7E33A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19. Ветеринарно-санитарное заключение на объекты государственного ветеринарно-санитарного контроля и надзора (далее – ветеринарно-санитарное заключение) выдается государственными ветеринарно-санитарными инспекторами на основании списка, утвержденного Главным государственным ветеринарно-санитарным инспектором городов республиканского значения, столицы, районов, городов областного значения и его заместителем в соответствии с подпунктом 3-1) </w:t>
      </w:r>
      <w:hyperlink r:id="rId35" w:anchor="z277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 3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и подпунктом 3-1) </w:t>
      </w:r>
      <w:hyperlink r:id="rId36" w:anchor="z27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 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16 Закона.</w:t>
      </w:r>
    </w:p>
    <w:p w14:paraId="5D8F4C47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20. Перечень основных требований к оказанию государственной услуги "Выдача ветеринарно-санитарного заключения на объекты государственного ветеринарно-санитарного контроля и надзора" указан в приложении 7 к настоящим Правилам (далее – Перечень № 2).</w:t>
      </w:r>
    </w:p>
    <w:p w14:paraId="5D6E20C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Для получения ветеринарно-санитарного заключения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подает посредством портала заявление на выдачу ветеринарно-санитарного заключения на объекты государственного ветеринарно-санитарного контроля и надзора по форме согласно приложению 8 к настоящим Правилам и документы, указанные в пункте 8 Перечня № 2.</w:t>
      </w:r>
    </w:p>
    <w:p w14:paraId="64EB413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20 - в редакции приказа Министра сельского хозяйства РК от 24.01.2023 </w:t>
      </w:r>
      <w:hyperlink r:id="rId37" w:anchor="z11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303292A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21. Ветеринарно-санитарное заключение или мотивированный отказ в оказании государственной услуги оформляется в течение 4 (четырех) рабочих дней с даты поступления заявления.</w:t>
      </w:r>
    </w:p>
    <w:p w14:paraId="1F320F0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22. Специалист канцелярии территориального подразделения в течение 30 (тридцати) минут с момента поступления осуществляет регистрацию заявления и документов, указанных в пункте 8 Перечня № 2, и направляет их руководителю территориального подразделения для определения ответственного государственного ветеринарно-санитарного инспектора.</w:t>
      </w:r>
    </w:p>
    <w:p w14:paraId="5E77560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После подачи документов в "личном кабинете"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 w14:paraId="232B7C1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22 - в редакции приказа Министра сельского хозяйства РК от 24.01.2023 </w:t>
      </w:r>
      <w:hyperlink r:id="rId38" w:anchor="z114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564477B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23. Государственный ветеринарно-санитарный инспектор в течение 3 (трех) рабочих часов с момента регистрации заявления проверяет полноту представленных документов.</w:t>
      </w:r>
    </w:p>
    <w:p w14:paraId="1BB2716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представления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услугополучателем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неполного пакета документов и (или) документов с истекшим сроком действия, государственный ветеринарно-санитарный инспектор дает мотивированный отказ в дальнейшем рассмотрении заявления с использованием ИС ЕАСУ и направляет его в "личный кабинет"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в форме электронного документа, подписанного ЭЦП государственного ветеринарно-санитарного инспектора.</w:t>
      </w:r>
    </w:p>
    <w:p w14:paraId="27B4DA1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24. При представлении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услугополучателем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полного пакета документов, государственный ветеринарно-санитарный инспектор в течение 3 (трех) рабочих дней с даты поступления заявления осуществляет разрешительный контроль.</w:t>
      </w:r>
    </w:p>
    <w:p w14:paraId="601FE9F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Государственный ветеринарно-санитарный инспектор:</w:t>
      </w:r>
    </w:p>
    <w:p w14:paraId="435E9BD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1) осуществляет обследование объекта;</w:t>
      </w:r>
    </w:p>
    <w:p w14:paraId="1F8E5AE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2) проверяет соответствие объекта представленным документам;</w:t>
      </w:r>
    </w:p>
    <w:p w14:paraId="3342462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3) проверяет соответствие объекта Ветеринарно-санитарным правилам, Ветеринарным (ветеринарно-санитарным) требованиям, и требованиям, установленным </w:t>
      </w:r>
      <w:hyperlink r:id="rId39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(зарегистрирован в Реестре государственной регистрации нормативных правовых актов № 11837), </w:t>
      </w:r>
      <w:hyperlink r:id="rId40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 в Реестре государственной регистрации нормативных правовых актов № 12208), </w:t>
      </w:r>
      <w:hyperlink r:id="rId41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12243).</w:t>
      </w:r>
    </w:p>
    <w:p w14:paraId="108A3823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24 - в редакции приказа Министра сельского хозяйства РК от 24.01.2023 </w:t>
      </w:r>
      <w:hyperlink r:id="rId42" w:anchor="z117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219854C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25. Государственный ветеринарно-санитарный инспектор в течение 1 (одного) рабочего дня оформляет ветеринарно-санитарное заключение по форме согласно приложению 9 к настоящим Правилам о соответствии или о несоответствии объекта требованиям, указанным в подпункте 3) пункта 24 настоящих Правил (далее – ветеринарно-санитарное заключение), подписанное ЭЦП.</w:t>
      </w:r>
    </w:p>
    <w:p w14:paraId="6BF8593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      При выявлении оснований для отказа в оказании государственной услуги, государственный ветеринарно-санитарный инспектор уведомляет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позицию по предварительному решению.</w:t>
      </w:r>
    </w:p>
    <w:p w14:paraId="31844CE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Процедура заслушивания проводится в соответствии со </w:t>
      </w:r>
      <w:hyperlink r:id="rId43" w:anchor="z704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статьей 73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Административного процедурно-процессуального кодекса Республики Казахстан (далее – АППК РК).</w:t>
      </w:r>
    </w:p>
    <w:p w14:paraId="3B88234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По результатам заслушивания государственный ветеринарно-санитарный инспектор принимает решение о выдаче ветеринарно-санитарного заключения либо о мотивированном отказе в оказании государственной услуги по форме согласно приложению 4 к настоящим Правилам.</w:t>
      </w:r>
    </w:p>
    <w:p w14:paraId="70BEF67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Мотивированный отказ в оказании государственной услуги, уведомление о готовности ветеринарно-санитарного заключения с указанием даты и места получения направляются в "личный кабинет"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в форме электронного документа, подписанного ЭЦП государственного ветеринарно-санитарного инспектора.</w:t>
      </w:r>
    </w:p>
    <w:p w14:paraId="69024DF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Государственный ветеринарно-санитарный инспектор в течение срока, указанного в части первой настоящего пункта, передает подготовленное ветеринарно-санитарное заключение в канцелярию территориального подразделения.</w:t>
      </w:r>
    </w:p>
    <w:p w14:paraId="18758D4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Канцелярия территориального подразделения регистрирует и выдает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ветеринарно-санитарное заключение.</w:t>
      </w:r>
    </w:p>
    <w:p w14:paraId="70BA2F3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25 - в редакции приказа Министра сельского хозяйства РК от 24.01.2023 </w:t>
      </w:r>
      <w:hyperlink r:id="rId44" w:anchor="z117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31B1467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26. По выбору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государственная услуга "Выдача ветеринарно-санитарного заключения на объекты государственного ветеринарно-санитарного контроля и надзора" оказывается по принципу "одного заявления" в совокупности с государственной услугой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 по принципу "одного заявления").</w:t>
      </w:r>
    </w:p>
    <w:p w14:paraId="78E8163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Для получения государственной услуги по принципу "одного заявления"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посредством портала подает заявление на выдачу ветеринарно-санитарного заключения и присвоение учетного номера по принципу "одного заявления" по форме согласно </w:t>
      </w:r>
      <w:hyperlink r:id="rId45" w:anchor="z695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10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7AA952E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Срок оказания государственной услуги по принципу "одного заявления" – 6 (шесть) рабочих дней с момента регистрации заявления, из них:</w:t>
      </w:r>
    </w:p>
    <w:p w14:paraId="4CDDA1B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выдача ветеринарно-санитарного заключения на объекты государственного ветеринарно-санитарного контроля – 4 (четыре) рабочих дня;</w:t>
      </w:r>
    </w:p>
    <w:p w14:paraId="6D91957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присвоение учетного номера объектам производства – 2 (два) рабочих дня.</w:t>
      </w:r>
    </w:p>
    <w:p w14:paraId="051FC19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Результат оказания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либо мотивированный отказ в оказании государственной услуги.</w:t>
      </w:r>
    </w:p>
    <w:p w14:paraId="2E534D5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26 - в редакции приказа Министра сельского хозяйства РК от 27.06.2023 </w:t>
      </w:r>
      <w:hyperlink r:id="rId46" w:anchor="z6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248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4CCA1FD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      27.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отказывает в оказании государственной услуги по основаниям, указанным в пункте 9 Перечня № 2.</w:t>
      </w:r>
    </w:p>
    <w:p w14:paraId="0134B89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27 - в редакции приказа Министра сельского хозяйства РК от 24.01.2023 </w:t>
      </w:r>
      <w:hyperlink r:id="rId47" w:anchor="z130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  <w:t>      </w:t>
      </w:r>
      <w:bookmarkStart w:id="0" w:name="z90"/>
      <w:bookmarkEnd w:id="0"/>
      <w:r w:rsidRPr="00BA7E60">
        <w:rPr>
          <w:rFonts w:ascii="Times New Roman" w:hAnsi="Times New Roman" w:cs="Times New Roman"/>
          <w:sz w:val="24"/>
          <w:szCs w:val="24"/>
          <w:lang w:val="ru-KZ"/>
        </w:rPr>
        <w:t>28. Исключен приказом Министра сельского хозяйства РК от 24.01.2023 </w:t>
      </w:r>
      <w:hyperlink r:id="rId48" w:anchor="z13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5E9AAD9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Глава 4. Порядок выдачи ветеринарной справки</w:t>
      </w:r>
    </w:p>
    <w:p w14:paraId="6F020B7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29. Ветеринарная справка выдается государственными ветеринарными организациями, созданными местными исполнительными органами областей, городов республиканского значения, столицы (далее – государственная ветеринарная организация).</w:t>
      </w:r>
    </w:p>
    <w:p w14:paraId="3C7EAD7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На объектах производства, осуществляющих убой животных, переработку и реализацию продукции и сырья животного происхождения, ветеринарная справка выдается ветеринарным врачом подразделения производственного контроля (далее – ветеринарный врач) в соответствии со </w:t>
      </w:r>
      <w:hyperlink r:id="rId49" w:anchor="z68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статьей 13-2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Закона.</w:t>
      </w:r>
    </w:p>
    <w:p w14:paraId="62D1BB5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30. Перечень основных требований к оказанию государственной услуги "Выдача ветеринарной справки" указан в </w:t>
      </w:r>
      <w:hyperlink r:id="rId50" w:anchor="z740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приложении 11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 (далее – Перечень № 3).</w:t>
      </w:r>
    </w:p>
    <w:p w14:paraId="230C13C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Для получения ветеринарной справки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>, осуществляющий перемещение (перевозку) животного, продукции и сырья животного происхождения, подает в государственную ветеринарную организацию, либо посредством портала заявление по форме согласно </w:t>
      </w:r>
      <w:hyperlink r:id="rId51" w:anchor="z80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12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 и документы, указанные в пункте 8 Перечня № 3.</w:t>
      </w:r>
    </w:p>
    <w:p w14:paraId="215E9A3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30 - в редакции приказа Министра сельского хозяйства РК от 24.01.2023 </w:t>
      </w:r>
      <w:hyperlink r:id="rId52" w:anchor="z13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454F3EA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31. Специалист государственной ветеринарной организации, определенный руководителем государственной ветеринарной организации для выдачи ветеринарной справки (далее – специалист в области ветеринарии), осуществляет прием, регистрацию заявления и документов, указанных в пункте 8 Перечня № 3.</w:t>
      </w:r>
    </w:p>
    <w:p w14:paraId="0C2313C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Подтверждением принятия заявления на бумажном носителе в государственной ветеринарной организации является отметка на его копии о регистрации с указанием даты, времени (часы, минуты).</w:t>
      </w:r>
    </w:p>
    <w:p w14:paraId="38BAE9A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обращения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для получения ветеринарной справки через портал, в "личном кабинете"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 w14:paraId="75A35BA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31 - в редакции приказа Министра сельского хозяйства РК от 24.01.2023 </w:t>
      </w:r>
      <w:hyperlink r:id="rId53" w:anchor="z13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16FFEC4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32. При транспортировке рыб и других водных животных (рыба живая, свежая, охлажденная, мороженая, а также раки,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гаммарус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, артемия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салина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(цисты)) свыше пяти килограмм необходима справка о происхождении вылова по форме, утвержденной </w:t>
      </w:r>
      <w:hyperlink r:id="rId54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14117).</w:t>
      </w:r>
    </w:p>
    <w:p w14:paraId="7318857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При перемещении объектов ветеринарно-санитарного контроля и надзора по территории Республики Казахстан,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союза), необходима копия ветеринарного документа, или ветеринарный документ, оформленный в ИС ЕАСУ, по которому был ввезен объект ветеринарно-санитарного контроля и надзора.</w:t>
      </w:r>
    </w:p>
    <w:p w14:paraId="0EC4CAA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33. Специалист в области ветеринарии, ветеринарный врач после ветеринарного осмотра животного, продукции или сырья животного происхождения, на основе сведений о животном, имеющихся в базе данных по идентификации сельскохозяйственных животных или выписки из нее, ветеринарного паспорта, а также оценки эпизоотической ситуации территории на момент обращения, оценки ветеринарно-санитарного состояния транспортного средства выдает ветеринарную справку по форме согласно </w:t>
      </w:r>
      <w:hyperlink r:id="rId55" w:anchor="z80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13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Правилам, заверенную подписью и печатью специалиста в области ветеринарии, ветеринарного врача, либо мотивированный отказ в оказании государственной услуги по форме согласно </w:t>
      </w:r>
      <w:hyperlink r:id="rId56" w:anchor="z30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настоящим Правилам.</w:t>
      </w:r>
    </w:p>
    <w:p w14:paraId="2E9F009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34. Специалист в области ветеринарии, ветеринарный врач выдает заверенную подписью и печатью ветеринарную справку на корма с учетом оценки эпизоотической ситуации территории на момент обращения.</w:t>
      </w:r>
    </w:p>
    <w:p w14:paraId="24E5B8B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35. Ветеринарная справка выдается на животное, продукцию и сырье животного происхождения и оформляется в день обращения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BEBBF2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Ветеринарная справка действительна на территории Республики Казахстан.</w:t>
      </w:r>
    </w:p>
    <w:p w14:paraId="3E1165B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36. При перемещении объектов ветеринарно-санитарного контроля и надзора по территории Республики Казахстан, ввезенных из государств-членов Евразийского экономического союза и третьих стран (государства, не являющиеся членами Евразийского экономического союза), в ветеринарной справке указывается также сведения о ветеринарном документе, по которому был ввезен на территорию республики объект ветеринарно-санитарного контроля и надзора (дата и номер документа, страна происхождения товара).</w:t>
      </w:r>
    </w:p>
    <w:p w14:paraId="3C77941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37. Сведения о выданных ветеринарных справках, о прибытии перемещаемого (перевозимого) объекта в пункт назначения вносятся в ИС ЕАСУ в течение одних суток со дня выдачи ветеринарной справки, прибытия перемещаемого (перевозимого) объекта в пункт назначения, за исключением технических перерывов в связи с проведением ремонтных работ.</w:t>
      </w:r>
    </w:p>
    <w:p w14:paraId="527A01B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38. Ветеринарная справка, выданная на животное, продукцию и сырье животного происхождения, действительна до пункта назначения, на молоко от животного – в течение 1 (одного) месяца с момента выдачи.</w:t>
      </w:r>
    </w:p>
    <w:p w14:paraId="2D9F9F0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 изменении эпизоотической ситуации места выхода животного, продукции и сырья животного происхождения, ранее выданная ветеринарная справка изымается.</w:t>
      </w:r>
    </w:p>
    <w:p w14:paraId="5FA453B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39. Ветеринарная справка на мясо и мясопродукты (субпродукты) выдается при наличии оттиска ветеринарного клейма или штампа, нанесенного в порядке согласно Ветеринарно-санитарным правилам.</w:t>
      </w:r>
    </w:p>
    <w:p w14:paraId="3E2D5A1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На кожевенно-меховое сырье ветеринарная справка выдается при его наличии ярлыка, где указан индивидуальный номер животного.</w:t>
      </w:r>
    </w:p>
    <w:p w14:paraId="6CE61BC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40. В случае дробления партии объекта ветеринарно-санитарного контроля и надзора на более мелкие партии, при прибытии в место назначения, для новых получателей, специалистам в области ветеринарии, ветеринарным врачам допускается оформление копии ветеринарных справок, в которые (на обороте листа) вносятся следующие данные:</w:t>
      </w:r>
    </w:p>
    <w:p w14:paraId="52C502C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соответствие объекта ветеринарно-санитарного контроля и надзора и нового транспортного средства Ветеринарно-санитарным правилам и требованиям, установленным Правилами осуществления транспортировки (перемещения) перемещаемых (перевозимых) объектов на территории Республики Казахстан, утвержденными </w:t>
      </w:r>
      <w:hyperlink r:id="rId57" w:anchor="z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Министра сельского хозяйства Республики Казахстан от 29 мая 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2015 года № 7-1/496 (зарегистрирован в Реестре государственной регистрации нормативных правовых актов № 11845), номер транспортного средства, количество перегруженных (дробленых) в него объектов ветеринарно-санитарного контроля и надзора;</w:t>
      </w:r>
    </w:p>
    <w:p w14:paraId="6B076F0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наименование и местонахождение получателя объекта ветеринарно-санитарного контроля и надзора;</w:t>
      </w:r>
    </w:p>
    <w:p w14:paraId="173AE28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дата перегрузки дробления, номер ветеринарной справки (ветеринарная справка по которой оформлена ее копия) с указанием порядкового номера оформленной копии ветеринарной справки (например: ветеринарную справку с № KZ-C-10 при дроблении партий на копии ветеринарной справки указывать № KZ-C-10/1, № KZ-C-10/2, № KZ-C-10/3 и так далее), должность и фамилия, имя, отчество (при его наличии) специалиста в области ветеринарии, ветеринарного врача, проводившего оформление копии ветеринарной справки.</w:t>
      </w:r>
    </w:p>
    <w:p w14:paraId="4911AC2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Специалист в области ветеринарии, ветеринарный врач при выдаче копии ветеринарной справки заверяет сведения подписью и печатью.</w:t>
      </w:r>
    </w:p>
    <w:p w14:paraId="46068D8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Ветеринарная справка, по которой осуществлялось оформление ее копии (дробление) хранится в организации (ветеринарного врача), осуществлявшего оформление копии ветеринарной справки, на обороте которой вносятся в хронологической последовательности информация об оформленных копиях ветеринарной справки с указанием сведений, отраженных в копии(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ях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>) ветеринарной справки.</w:t>
      </w:r>
    </w:p>
    <w:p w14:paraId="0470CF83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 этом необходимо вести учет количества, объема и вида товара, который подвергается дроблению, в соответствии с первичной ветеринарной справкой. Данные о таких операциях вносятся в ИС ЕАСУ.</w:t>
      </w:r>
    </w:p>
    <w:p w14:paraId="76D5890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Специалисту в области ветеринарии, ветеринарному врачу в случае поступления дробленой партии объекта ветеринарно-санитарного контроля и надзора, допускается для новых получателей дробление на более мелкие партии, с оформлением копии ветеринарных справок при соблюдении условий и требований, указанных в настоящем пункте Правил.</w:t>
      </w:r>
    </w:p>
    <w:p w14:paraId="78F7242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41.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отказывает в оказании государственной услуги по основаниям, указанным в пункте 9 Перечня № 3.</w:t>
      </w:r>
    </w:p>
    <w:p w14:paraId="3C334FE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41 - в редакции приказа Министра сельского хозяйства РК от 24.01.2023 </w:t>
      </w:r>
      <w:hyperlink r:id="rId58" w:anchor="z139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178C1E8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42. В случае сбоя ИС ЕАСУ, содержащей необходимые сведения для оказания государственной услуги, государственные ветеринарно-санитарные инспекторы или специалисты в области ветеринарии в течение 1 (одного) рабочего дня уведомляют оператора информационно-коммуникационной инфраструктуры "электронного правительства" (далее – оператор).</w:t>
      </w:r>
    </w:p>
    <w:p w14:paraId="757B752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 этом после проведения работ по устранению возникшего сбоя оператор в течение 1 (одного) рабочего дня составляет в произвольной форме протокол о технической проблеме и подписывает его с государственными ветеринарно-санитарными инспекторами или специалистами в области ветеринарии.</w:t>
      </w:r>
    </w:p>
    <w:p w14:paraId="1C49889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43. Государственные ветеринарно-санитарные инспектора или специалисты в области ветеринарии обеспечивают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 </w:t>
      </w:r>
      <w:hyperlink r:id="rId59" w:anchor="z1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статьи 5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Закона о государственных услугах.</w:t>
      </w:r>
    </w:p>
    <w:p w14:paraId="4C0B0B8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 w14:paraId="5EC757F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Информационное взаимодействие портала и информационных систем осуществляется согласно </w:t>
      </w:r>
      <w:hyperlink r:id="rId60" w:anchor="z4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статье 43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Закона Республики Казахстан "Об информатизации".</w:t>
      </w:r>
    </w:p>
    <w:p w14:paraId="2085C77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      Министерство сельского хозяйства Республики Казахстан и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в течение 3 (трех) рабочих дней с даты утверждения или изменения настоящих Правил, актуализируют информацию о порядке оказания государственной услуги и направляют в Единый контакт-центр.</w:t>
      </w:r>
    </w:p>
    <w:p w14:paraId="4740FC7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43 - в редакции приказа Министра сельского хозяйства РК от 27.06.2023 </w:t>
      </w:r>
      <w:hyperlink r:id="rId61" w:anchor="z70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248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23212BF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Глава 5. Требования к бланкам ветеринарных документов</w:t>
      </w:r>
    </w:p>
    <w:p w14:paraId="4AA1071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44. Бланки ветеринарного сертификата, ветеринарно-санитарного заключения, ветеринарной справки выдаются на государственном или русском языках, ветеринарный сертификат – при необходимости на английском языке.</w:t>
      </w:r>
    </w:p>
    <w:p w14:paraId="1E9AAF97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45. Номер ветеринарного документа состоит из буквенных и цифровых символов (символы разделяются дефисом) включающие:</w:t>
      </w:r>
    </w:p>
    <w:p w14:paraId="2F4EF55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первые два символа – литерный код Республики Казахстан (РК) (двухбуквенное сокращенное название, соответствующее коду ISO – Международной организации по стандартизации);</w:t>
      </w:r>
    </w:p>
    <w:p w14:paraId="0327015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третий символ – литерный код области, города республиканского значения, столицы;</w:t>
      </w:r>
    </w:p>
    <w:p w14:paraId="0A6C492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четвертый – пятый символы – порядковый номер района (города областного значения);</w:t>
      </w:r>
    </w:p>
    <w:p w14:paraId="773FBE2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шестой – одиннадцатый символы – порядковый номер документа.</w:t>
      </w:r>
    </w:p>
    <w:p w14:paraId="636FC71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46. Литерный код области, города республиканского значения, столицы, порядковый номер района (города областного значения) вносится согласно </w:t>
      </w:r>
      <w:hyperlink r:id="rId62" w:anchor="z372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7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p w14:paraId="5235868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47. При нумерации ветеринарных документов, выдаваемых в городах республиканского значения, столице в четвертом – пятом символах указываются нули.</w:t>
      </w:r>
    </w:p>
    <w:p w14:paraId="6A78078B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48. Учет выданных ветеринарных документов проводится наравне с бланками строгой отчетности. Копии и корешки ветеринарных документов подлежат хранению в течение 3 (трех) лет.</w:t>
      </w:r>
    </w:p>
    <w:p w14:paraId="19C6596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 пункте назначения ветеринарные справки подлежат хранению в течение 3 (трех) лет со дня их поступления.</w:t>
      </w:r>
    </w:p>
    <w:p w14:paraId="6960B28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49. В тексте ветеринарных документов, оформленных на бумажных бланках, не допускаются заполнение разными чернилами, почерком, шрифтом, а также исправления, за исключением зачеркиваний, предусмотренных формой ветеринарного документа или осуществляемых в других согласованных случаях (рядом с исправлением ставится печать, разборчивая подпись и указывается прописью фамилия, имя, отчество должностного лица, внесшего исправление).</w:t>
      </w:r>
    </w:p>
    <w:p w14:paraId="3DAF189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50. Ветеринарные документы оформляются в соответствии с требованиями настоящих Правил на бумажных бланках, заверенных печатью, имеющие ясный оттиск печати, с указанием даты выдачи, полного наименования должности, инициалов должностного лица, выдавшего ветеринарный документ, подписи.</w:t>
      </w:r>
    </w:p>
    <w:p w14:paraId="014FA11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51. Ветеринарные документы формируются в ИС ЕАСУ с последующим распечатыванием на соответствующем бланке ветеринарного документа.</w:t>
      </w:r>
    </w:p>
    <w:p w14:paraId="66E2C9D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52. Бланки ветеринарных документов являются документами строгой отчетности и должны соответствовать следующим требованиям:</w:t>
      </w:r>
    </w:p>
    <w:p w14:paraId="25660D9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1) бланки ветеринарных сертификатов Республики Казахстан и бланки их корешков имеют не менее пяти степеней защиты, в том числе:</w:t>
      </w:r>
    </w:p>
    <w:p w14:paraId="5723CF37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цвет;</w:t>
      </w:r>
    </w:p>
    <w:p w14:paraId="13D152C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водяные знаки;</w:t>
      </w:r>
    </w:p>
    <w:p w14:paraId="6060DE40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типографский номер и порядковый номер бланка (число из восьми арабских цифр);</w:t>
      </w:r>
    </w:p>
    <w:p w14:paraId="7F3B2E2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гильоширную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рамку позитивного отображения;</w:t>
      </w:r>
    </w:p>
    <w:p w14:paraId="1C66F733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микротекст, размещенный по периметру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гильоширной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рамки.</w:t>
      </w:r>
    </w:p>
    <w:p w14:paraId="35260F6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Бланки ветеринарных сертификатов идентичны по цвету, оформлению и элементам защиты. Формат бланка 210 х 297 миллиметров.</w:t>
      </w:r>
    </w:p>
    <w:p w14:paraId="1029E53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Бланк изготавливается на специальной бумаге, содержащей не менее 50 процентов хлопкового волокна, с эксклюзивным водяным знаком, который является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просветно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>-затененным, с выраженной контрастностью, обеспечивающий его надежный визуальный контроль. Бумага не имеет свечения под действием ультрафиолетового излучения, содержит не менее двух видов волокон, контролируемых в видимой или иных областях спектра. Специальные волокна, имеющие видимую люминесценцию голубого цвета под действием ультрафиолетового излучения, не применяются.</w:t>
      </w:r>
    </w:p>
    <w:p w14:paraId="324C5AE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Бланки ветеринарных сертификатов Евразийского экономического союза должны соответствовать Единым формам ветеринарных сертификатов;</w:t>
      </w:r>
    </w:p>
    <w:p w14:paraId="364858E3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2) бланк ветеринарно-санитарного заключения обладает следующими степенями защиты:</w:t>
      </w:r>
    </w:p>
    <w:p w14:paraId="1086D7C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рамка на лицевой стороне, выполненная способом офсетной печати;</w:t>
      </w:r>
    </w:p>
    <w:p w14:paraId="2011BD6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тангирная сетка двух видов;</w:t>
      </w:r>
    </w:p>
    <w:p w14:paraId="639CABE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антикопировальный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элемент.</w:t>
      </w:r>
    </w:p>
    <w:p w14:paraId="0C7C9F2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Бланки выпускаются светло-зеленого цвета. Формат бланка 210 х 297 миллиметров;</w:t>
      </w:r>
    </w:p>
    <w:p w14:paraId="23F379C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3) бланк ветеринарной справки обладает следующими степенями защиты:</w:t>
      </w:r>
    </w:p>
    <w:p w14:paraId="4E92DD58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рамка на лицевой стороне, выполненная способом офсетной печати;</w:t>
      </w:r>
    </w:p>
    <w:p w14:paraId="734258F3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тангирная сетка двух видов;</w:t>
      </w:r>
    </w:p>
    <w:p w14:paraId="535B5644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антикопировальный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элемент.</w:t>
      </w:r>
    </w:p>
    <w:p w14:paraId="72094F6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Бланки ветеринарных справок выпускаются синего цвета. Формат бланка 210 х 297 миллиметров.</w:t>
      </w:r>
    </w:p>
    <w:p w14:paraId="6A39424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53. Бумажные бланки ветеринарных документов (ветеринарная справка, ветеринарный сертификат, ветеринарно-санитарное заключение) подлежат учету, для чего в левом нижнем углу каждого экземпляра бланка ветеринарного документа типографским способом или нумератором проставляются его номер, серия. Серия, номер бланка выданного ветеринарного документа указывается в электронной версии выданного ветеринарного документа в ИС ЕАСУ.</w:t>
      </w:r>
    </w:p>
    <w:p w14:paraId="31B02F1A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54. Бланки ветеринарных документов используются строго по назначению и не передаются другим организациям или иным лицам.</w:t>
      </w:r>
    </w:p>
    <w:p w14:paraId="4F0BD0B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55. Учет, выдача, хранение и уничтожение бланков ветеринарных документов осуществляются ответственным должностным лицом, назначаемым приказом руководителя организаций (далее – закрепленное должностное лицо) и ведется по каждому виду отдельно в журнале учета и выдачи бланков ветеринарных документов (далее – журнал) по форме согласно </w:t>
      </w:r>
      <w:hyperlink r:id="rId63" w:anchor="z866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 Журнал пронумеровывается, прошнуровывается, заверяется руководителем и отпечатывается.</w:t>
      </w:r>
    </w:p>
    <w:p w14:paraId="1352AEE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56. В случае порчи бланков ветеринарных документов при их использовании в работе, составляется акт по испорченным бланкам ветеринарных документов по форме согласно </w:t>
      </w:r>
      <w:hyperlink r:id="rId64" w:anchor="z923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15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 К акту по испорченным бланкам ветеринарных документов прикладываются вырезанные и наклеенные на лист бумаги номера и серии испорченных бланков ветеринарных документов, оставшиеся части бланков ветеринарных документов измельчаются или сжигаются.</w:t>
      </w:r>
    </w:p>
    <w:p w14:paraId="660CDD7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57. В целях осуществления контроля по организации приема, хранения, выдачи и уничтожение бланков в организациях создается постоянно действующая комиссия из пяти человек, утверждаемая приказом первого руководителя организации (далее – первые руководители), осуществляющей выдачу ветеринарных документов.</w:t>
      </w:r>
    </w:p>
    <w:p w14:paraId="1699CAC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Осуществление контроля за заказом, выдачей и хранением бланков ветеринарных документов возлагается на первых руководителей.</w:t>
      </w:r>
    </w:p>
    <w:p w14:paraId="2504B08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58. Закрепленное должностное лицо ежемесячно формирует отчет о движении бланков ветеринарных документов по форме согласно </w:t>
      </w:r>
      <w:hyperlink r:id="rId65" w:anchor="z947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16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 Отчеты о движении бланков ветеринарных документов подлежат хранению в течение 3 (трех) лет.</w:t>
      </w:r>
    </w:p>
    <w:p w14:paraId="3FF5C18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Глава 6. Порядок обжалования решений, действий (бездействия)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услугодателей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>, и (или) их должностных лиц по вопросам оказания государственных услуг</w:t>
      </w:r>
    </w:p>
    <w:p w14:paraId="520F1E21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59. Жалоба на решение, действие (бездействие) государственных ветеринарно-санитарных инспекторов или специалистов в области ветеринарии по вопросам оказания государственных услуг подается на имя руководителя территориального подразделения, государственной ветеринарной организации, ведомства, уполномоченного органа в области развития агропромышленного комплекса (далее – уполномоченный орган) и в уполномоченный орган по оценке и контролю за качеством оказания государственных услуг.</w:t>
      </w:r>
    </w:p>
    <w:p w14:paraId="2903C503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В случае поступления жалобы в соответствии с </w:t>
      </w:r>
      <w:hyperlink r:id="rId66" w:anchor="z844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91 АППК РК, государственный ветеринарно-санитарный инспектор/государственная ветеринарная организация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государственным ветеринарно-санитарным инспектором/ государственной ветеринарной организацией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 w14:paraId="10A9C29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59 - в редакции приказа Министра сельского хозяйства РК от 24.01.2023 </w:t>
      </w:r>
      <w:hyperlink r:id="rId67" w:anchor="z14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5B9A945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60. Жалоба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 в соответствии с </w:t>
      </w:r>
      <w:hyperlink r:id="rId68" w:anchor="z68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2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25 Закона о государственных услугах подлежит рассмотрению:</w:t>
      </w:r>
    </w:p>
    <w:p w14:paraId="543988A6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территориальным подразделением, государственной ветеринарной организацией, ведомством, уполномоченным органом – в течение 5 (пяти) рабочих дней со дня ее регистрации;</w:t>
      </w:r>
    </w:p>
    <w:p w14:paraId="3E3C273D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 w14:paraId="24BA2E52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60 - в редакции приказа Министра сельского хозяйства РК от 24.01.2023 </w:t>
      </w:r>
      <w:hyperlink r:id="rId69" w:anchor="z14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158FCD7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61. Срок рассмотрения жалобы территориальным подразделением, государственной ветеринарной организацией, ведомством, уполномоченным органом, уполномоченным органом по оценке и контролю за качеством оказания государственных услуг в соответствии с </w:t>
      </w:r>
      <w:hyperlink r:id="rId70" w:anchor="z70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статьи 25 Закона о государственных услугах продлевается не более чем на 10 (десять) рабочих дней в случаях необходимости:</w:t>
      </w:r>
    </w:p>
    <w:p w14:paraId="48CB1C1C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1) проведения дополнительного изучения или проверки по жалобе либо проверки с выездом на место;</w:t>
      </w:r>
    </w:p>
    <w:p w14:paraId="330246FF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2) получения дополнительной информации.</w:t>
      </w:r>
    </w:p>
    <w:p w14:paraId="796A82E5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BA7E60">
        <w:rPr>
          <w:rFonts w:ascii="Times New Roman" w:hAnsi="Times New Roman" w:cs="Times New Roman"/>
          <w:sz w:val="24"/>
          <w:szCs w:val="24"/>
          <w:lang w:val="ru-KZ"/>
        </w:rPr>
        <w:lastRenderedPageBreak/>
        <w:t>услугополучателю</w:t>
      </w:r>
      <w:proofErr w:type="spellEnd"/>
      <w:r w:rsidRPr="00BA7E60">
        <w:rPr>
          <w:rFonts w:ascii="Times New Roman" w:hAnsi="Times New Roman" w:cs="Times New Roman"/>
          <w:sz w:val="24"/>
          <w:szCs w:val="24"/>
          <w:lang w:val="ru-KZ"/>
        </w:rPr>
        <w:t>, подавшему жалобу, о продлении срока рассмотрения жалобы с указанием причин продления.</w:t>
      </w:r>
    </w:p>
    <w:p w14:paraId="062C785E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61 - в редакции приказа Министра сельского хозяйства РК от 24.01.2023 </w:t>
      </w:r>
      <w:hyperlink r:id="rId71" w:anchor="z14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  <w:r w:rsidRPr="00BA7E60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73125449" w14:textId="77777777" w:rsidR="00BA7E60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62. Если иное не предусмотрено законом, обращение в суд допускается после обжалования в досудебном порядке в соответствии с пунктом 5 статьи 91 АППК РК.</w:t>
      </w:r>
    </w:p>
    <w:p w14:paraId="29595B53" w14:textId="21385FD2" w:rsidR="00017132" w:rsidRPr="00BA7E60" w:rsidRDefault="00BA7E60" w:rsidP="00BA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60">
        <w:rPr>
          <w:rFonts w:ascii="Times New Roman" w:hAnsi="Times New Roman" w:cs="Times New Roman"/>
          <w:sz w:val="24"/>
          <w:szCs w:val="24"/>
          <w:lang w:val="ru-KZ"/>
        </w:rPr>
        <w:t>      Сноска. Пункт 62 - в редакции приказа Министра сельского хозяйства РК от 24.01.2023 </w:t>
      </w:r>
      <w:hyperlink r:id="rId72" w:anchor="z141" w:history="1">
        <w:r w:rsidRPr="00BA7E60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24</w:t>
        </w:r>
      </w:hyperlink>
      <w:r w:rsidRPr="00BA7E60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шестидесяти календарных дней после дня его первого официального опубликования).</w:t>
      </w:r>
    </w:p>
    <w:sectPr w:rsidR="00017132" w:rsidRPr="00BA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08"/>
    <w:rsid w:val="00017132"/>
    <w:rsid w:val="00100808"/>
    <w:rsid w:val="00710296"/>
    <w:rsid w:val="00B97EC2"/>
    <w:rsid w:val="00BA7E60"/>
    <w:rsid w:val="00D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774B-039C-4CBC-8730-8A2D86E0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E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H10T0000317" TargetMode="External"/><Relationship Id="rId21" Type="http://schemas.openxmlformats.org/officeDocument/2006/relationships/hyperlink" Target="https://adilet.zan.kz/rus/docs/H11T0000607" TargetMode="External"/><Relationship Id="rId42" Type="http://schemas.openxmlformats.org/officeDocument/2006/relationships/hyperlink" Target="https://adilet.zan.kz/rus/docs/V2300031767" TargetMode="External"/><Relationship Id="rId47" Type="http://schemas.openxmlformats.org/officeDocument/2006/relationships/hyperlink" Target="https://adilet.zan.kz/rus/docs/V2300031767" TargetMode="External"/><Relationship Id="rId63" Type="http://schemas.openxmlformats.org/officeDocument/2006/relationships/hyperlink" Target="https://adilet.zan.kz/rus/docs/V1500011898" TargetMode="External"/><Relationship Id="rId68" Type="http://schemas.openxmlformats.org/officeDocument/2006/relationships/hyperlink" Target="https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500011898" TargetMode="External"/><Relationship Id="rId29" Type="http://schemas.openxmlformats.org/officeDocument/2006/relationships/hyperlink" Target="https://adilet.zan.kz/rus/docs/H10T0000455" TargetMode="External"/><Relationship Id="rId11" Type="http://schemas.openxmlformats.org/officeDocument/2006/relationships/hyperlink" Target="https://adilet.zan.kz/rus/docs/Z020000339_" TargetMode="External"/><Relationship Id="rId24" Type="http://schemas.openxmlformats.org/officeDocument/2006/relationships/hyperlink" Target="https://adilet.zan.kz/rus/docs/V1500011898" TargetMode="External"/><Relationship Id="rId32" Type="http://schemas.openxmlformats.org/officeDocument/2006/relationships/hyperlink" Target="https://adilet.zan.kz/rus/docs/H10T0000317" TargetMode="External"/><Relationship Id="rId37" Type="http://schemas.openxmlformats.org/officeDocument/2006/relationships/hyperlink" Target="https://adilet.zan.kz/rus/docs/V2300031767" TargetMode="External"/><Relationship Id="rId40" Type="http://schemas.openxmlformats.org/officeDocument/2006/relationships/hyperlink" Target="https://adilet.zan.kz/rus/docs/V1500012208" TargetMode="External"/><Relationship Id="rId45" Type="http://schemas.openxmlformats.org/officeDocument/2006/relationships/hyperlink" Target="https://adilet.zan.kz/rus/docs/V1500011898" TargetMode="External"/><Relationship Id="rId53" Type="http://schemas.openxmlformats.org/officeDocument/2006/relationships/hyperlink" Target="https://adilet.zan.kz/rus/docs/V2300031767" TargetMode="External"/><Relationship Id="rId58" Type="http://schemas.openxmlformats.org/officeDocument/2006/relationships/hyperlink" Target="https://adilet.zan.kz/rus/docs/V2300031767" TargetMode="External"/><Relationship Id="rId66" Type="http://schemas.openxmlformats.org/officeDocument/2006/relationships/hyperlink" Target="https://adilet.zan.kz/rus/docs/K200000035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adilet.zan.kz/rus/docs/Z020000339_" TargetMode="External"/><Relationship Id="rId61" Type="http://schemas.openxmlformats.org/officeDocument/2006/relationships/hyperlink" Target="https://adilet.zan.kz/rus/docs/V2300032939" TargetMode="External"/><Relationship Id="rId19" Type="http://schemas.openxmlformats.org/officeDocument/2006/relationships/hyperlink" Target="https://adilet.zan.kz/rus/docs/V1500011898" TargetMode="External"/><Relationship Id="rId14" Type="http://schemas.openxmlformats.org/officeDocument/2006/relationships/hyperlink" Target="https://adilet.zan.kz/rus/docs/V1500011898" TargetMode="External"/><Relationship Id="rId22" Type="http://schemas.openxmlformats.org/officeDocument/2006/relationships/hyperlink" Target="https://adilet.zan.kz/rus/docs/H10T0000317" TargetMode="External"/><Relationship Id="rId27" Type="http://schemas.openxmlformats.org/officeDocument/2006/relationships/hyperlink" Target="https://adilet.zan.kz/rus/docs/V1500011898" TargetMode="External"/><Relationship Id="rId30" Type="http://schemas.openxmlformats.org/officeDocument/2006/relationships/hyperlink" Target="https://adilet.zan.kz/rus/docs/V090006027_" TargetMode="External"/><Relationship Id="rId35" Type="http://schemas.openxmlformats.org/officeDocument/2006/relationships/hyperlink" Target="https://adilet.zan.kz/rus/docs/Z020000339_" TargetMode="External"/><Relationship Id="rId43" Type="http://schemas.openxmlformats.org/officeDocument/2006/relationships/hyperlink" Target="https://adilet.zan.kz/rus/docs/K2000000350" TargetMode="External"/><Relationship Id="rId48" Type="http://schemas.openxmlformats.org/officeDocument/2006/relationships/hyperlink" Target="https://adilet.zan.kz/rus/docs/V2300031767" TargetMode="External"/><Relationship Id="rId56" Type="http://schemas.openxmlformats.org/officeDocument/2006/relationships/hyperlink" Target="https://adilet.zan.kz/rus/docs/V1500011898" TargetMode="External"/><Relationship Id="rId64" Type="http://schemas.openxmlformats.org/officeDocument/2006/relationships/hyperlink" Target="https://adilet.zan.kz/rus/docs/V1500011898" TargetMode="External"/><Relationship Id="rId69" Type="http://schemas.openxmlformats.org/officeDocument/2006/relationships/hyperlink" Target="https://adilet.zan.kz/rus/docs/V2300031767" TargetMode="External"/><Relationship Id="rId8" Type="http://schemas.openxmlformats.org/officeDocument/2006/relationships/hyperlink" Target="https://adilet.zan.kz/rus/docs/V2300032939" TargetMode="External"/><Relationship Id="rId51" Type="http://schemas.openxmlformats.org/officeDocument/2006/relationships/hyperlink" Target="https://adilet.zan.kz/rus/docs/V1500011898" TargetMode="External"/><Relationship Id="rId72" Type="http://schemas.openxmlformats.org/officeDocument/2006/relationships/hyperlink" Target="https://adilet.zan.kz/rus/docs/V23000317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V1500011898" TargetMode="External"/><Relationship Id="rId17" Type="http://schemas.openxmlformats.org/officeDocument/2006/relationships/hyperlink" Target="https://adilet.zan.kz/rus/docs/V2300031767" TargetMode="External"/><Relationship Id="rId25" Type="http://schemas.openxmlformats.org/officeDocument/2006/relationships/hyperlink" Target="https://adilet.zan.kz/rus/docs/V2300031767" TargetMode="External"/><Relationship Id="rId33" Type="http://schemas.openxmlformats.org/officeDocument/2006/relationships/hyperlink" Target="https://adilet.zan.kz/rus/docs/V14F0009891" TargetMode="External"/><Relationship Id="rId38" Type="http://schemas.openxmlformats.org/officeDocument/2006/relationships/hyperlink" Target="https://adilet.zan.kz/rus/docs/V2300031767" TargetMode="External"/><Relationship Id="rId46" Type="http://schemas.openxmlformats.org/officeDocument/2006/relationships/hyperlink" Target="https://adilet.zan.kz/rus/docs/V2300032939" TargetMode="External"/><Relationship Id="rId59" Type="http://schemas.openxmlformats.org/officeDocument/2006/relationships/hyperlink" Target="https://adilet.zan.kz/rus/docs/Z1300000088" TargetMode="External"/><Relationship Id="rId67" Type="http://schemas.openxmlformats.org/officeDocument/2006/relationships/hyperlink" Target="https://adilet.zan.kz/rus/docs/V2300031767" TargetMode="External"/><Relationship Id="rId20" Type="http://schemas.openxmlformats.org/officeDocument/2006/relationships/hyperlink" Target="https://adilet.zan.kz/rus/docs/V1500011940" TargetMode="External"/><Relationship Id="rId41" Type="http://schemas.openxmlformats.org/officeDocument/2006/relationships/hyperlink" Target="https://adilet.zan.kz/rus/docs/V1500012243" TargetMode="External"/><Relationship Id="rId54" Type="http://schemas.openxmlformats.org/officeDocument/2006/relationships/hyperlink" Target="https://adilet.zan.kz/rus/docs/V1600014117" TargetMode="External"/><Relationship Id="rId62" Type="http://schemas.openxmlformats.org/officeDocument/2006/relationships/hyperlink" Target="https://adilet.zan.kz/rus/docs/V1500010466" TargetMode="External"/><Relationship Id="rId70" Type="http://schemas.openxmlformats.org/officeDocument/2006/relationships/hyperlink" Target="https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2300031767" TargetMode="External"/><Relationship Id="rId23" Type="http://schemas.openxmlformats.org/officeDocument/2006/relationships/hyperlink" Target="https://adilet.zan.kz/rus/docs/V1500011898" TargetMode="External"/><Relationship Id="rId28" Type="http://schemas.openxmlformats.org/officeDocument/2006/relationships/hyperlink" Target="https://adilet.zan.kz/rus/docs/V1500011898" TargetMode="External"/><Relationship Id="rId36" Type="http://schemas.openxmlformats.org/officeDocument/2006/relationships/hyperlink" Target="https://adilet.zan.kz/rus/docs/Z020000339_" TargetMode="External"/><Relationship Id="rId49" Type="http://schemas.openxmlformats.org/officeDocument/2006/relationships/hyperlink" Target="https://adilet.zan.kz/rus/docs/Z020000339_" TargetMode="External"/><Relationship Id="rId57" Type="http://schemas.openxmlformats.org/officeDocument/2006/relationships/hyperlink" Target="https://adilet.zan.kz/rus/docs/V1500011845" TargetMode="External"/><Relationship Id="rId10" Type="http://schemas.openxmlformats.org/officeDocument/2006/relationships/hyperlink" Target="https://adilet.zan.kz/rus/docs/Z020000339_" TargetMode="External"/><Relationship Id="rId31" Type="http://schemas.openxmlformats.org/officeDocument/2006/relationships/hyperlink" Target="https://adilet.zan.kz/rus/docs/V14F0010254" TargetMode="External"/><Relationship Id="rId44" Type="http://schemas.openxmlformats.org/officeDocument/2006/relationships/hyperlink" Target="https://adilet.zan.kz/rus/docs/V2300031767" TargetMode="External"/><Relationship Id="rId52" Type="http://schemas.openxmlformats.org/officeDocument/2006/relationships/hyperlink" Target="https://adilet.zan.kz/rus/docs/V2300031767" TargetMode="External"/><Relationship Id="rId60" Type="http://schemas.openxmlformats.org/officeDocument/2006/relationships/hyperlink" Target="https://adilet.zan.kz/rus/docs/Z1500000418" TargetMode="External"/><Relationship Id="rId65" Type="http://schemas.openxmlformats.org/officeDocument/2006/relationships/hyperlink" Target="https://adilet.zan.kz/rus/docs/V1500011898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adilet.zan.kz/rus/docs/V2100022092" TargetMode="External"/><Relationship Id="rId9" Type="http://schemas.openxmlformats.org/officeDocument/2006/relationships/hyperlink" Target="https://adilet.zan.kz/rus/docs/V1500013035" TargetMode="External"/><Relationship Id="rId13" Type="http://schemas.openxmlformats.org/officeDocument/2006/relationships/hyperlink" Target="https://adilet.zan.kz/rus/docs/V1500011898" TargetMode="External"/><Relationship Id="rId18" Type="http://schemas.openxmlformats.org/officeDocument/2006/relationships/hyperlink" Target="https://adilet.zan.kz/rus/docs/V1500011898" TargetMode="External"/><Relationship Id="rId39" Type="http://schemas.openxmlformats.org/officeDocument/2006/relationships/hyperlink" Target="https://adilet.zan.kz/rus/docs/V1500011837" TargetMode="External"/><Relationship Id="rId34" Type="http://schemas.openxmlformats.org/officeDocument/2006/relationships/hyperlink" Target="https://adilet.zan.kz/rus/docs/V2300031767" TargetMode="External"/><Relationship Id="rId50" Type="http://schemas.openxmlformats.org/officeDocument/2006/relationships/hyperlink" Target="https://adilet.zan.kz/rus/docs/V1500011898" TargetMode="External"/><Relationship Id="rId55" Type="http://schemas.openxmlformats.org/officeDocument/2006/relationships/hyperlink" Target="https://adilet.zan.kz/rus/docs/V1500011898" TargetMode="External"/><Relationship Id="rId7" Type="http://schemas.openxmlformats.org/officeDocument/2006/relationships/hyperlink" Target="https://adilet.zan.kz/rus/docs/Z1400000202" TargetMode="External"/><Relationship Id="rId71" Type="http://schemas.openxmlformats.org/officeDocument/2006/relationships/hyperlink" Target="https://adilet.zan.kz/rus/docs/V2300031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7784</Words>
  <Characters>44370</Characters>
  <Application>Microsoft Office Word</Application>
  <DocSecurity>0</DocSecurity>
  <Lines>369</Lines>
  <Paragraphs>104</Paragraphs>
  <ScaleCrop>false</ScaleCrop>
  <Company/>
  <LinksUpToDate>false</LinksUpToDate>
  <CharactersWithSpaces>52050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2024-11-08T06:46:00Z</dcterms:created>
  <dcterms:modified xsi:type="dcterms:W3CDTF">2024-11-08T06:49:00Z</dcterms:modified>
</cp:coreProperties>
</file>