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9C04FB" w:rsidRPr="00304E75" w:rsidTr="009C04FB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0" w:line="240" w:lineRule="auto"/>
              <w:ind w:left="77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3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Правилам формирования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ведения базы данных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идентификации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сельскохозяйственных животных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выдачи выписки из нее</w:t>
            </w:r>
          </w:p>
          <w:p w:rsidR="009C04FB" w:rsidRPr="00304E75" w:rsidRDefault="009C04FB" w:rsidP="009C0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C04FB" w:rsidRPr="00304E75" w:rsidRDefault="009C04FB" w:rsidP="00142060">
      <w:pPr>
        <w:ind w:left="-851"/>
        <w:rPr>
          <w:rFonts w:ascii="Times New Roman" w:hAnsi="Times New Roman" w:cs="Times New Roman"/>
          <w:lang w:eastAsia="ru-RU"/>
        </w:rPr>
      </w:pPr>
      <w:r w:rsidRPr="00304E75">
        <w:rPr>
          <w:rFonts w:ascii="Times New Roman" w:hAnsi="Times New Roman" w:cs="Times New Roman"/>
          <w:lang w:eastAsia="ru-RU"/>
        </w:rPr>
        <w:t>Перечень основных требований к оказанию государственной услуги</w:t>
      </w:r>
      <w:r w:rsidRPr="00304E75">
        <w:rPr>
          <w:rFonts w:ascii="Times New Roman" w:hAnsi="Times New Roman" w:cs="Times New Roman"/>
          <w:lang w:eastAsia="ru-RU"/>
        </w:rPr>
        <w:br/>
        <w:t>"Актуализация (корректировка) сведений о сельскохозяйственных животных"</w:t>
      </w:r>
    </w:p>
    <w:tbl>
      <w:tblPr>
        <w:tblW w:w="10339" w:type="dxa"/>
        <w:tblInd w:w="-99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5112"/>
        <w:gridCol w:w="4852"/>
      </w:tblGrid>
      <w:tr w:rsidR="009C04FB" w:rsidRPr="00304E75" w:rsidTr="00142060">
        <w:trPr>
          <w:trHeight w:val="1194"/>
        </w:trPr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Наименование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услугодателя</w:t>
            </w:r>
            <w:proofErr w:type="spellEnd"/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Государственные ветеринарные организации, созданные местными исполнительными органами областей, городов Астаны, Алматы и Шымкента (далее –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услугодатель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).</w:t>
            </w:r>
          </w:p>
        </w:tc>
      </w:tr>
      <w:tr w:rsidR="009C04FB" w:rsidRPr="00304E75" w:rsidTr="00142060">
        <w:trPr>
          <w:trHeight w:val="1429"/>
        </w:trPr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 xml:space="preserve">1)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услугодателя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2) веб-портал "электронного правительства" (далее – портал).</w:t>
            </w:r>
          </w:p>
        </w:tc>
      </w:tr>
      <w:tr w:rsidR="009C04FB" w:rsidRPr="00304E75" w:rsidTr="00142060">
        <w:trPr>
          <w:trHeight w:val="535"/>
        </w:trPr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Срок оказания государственной услуги</w:t>
            </w:r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В течение 10 (десяти) рабочих дней со дня регистрации документов.</w:t>
            </w:r>
          </w:p>
        </w:tc>
      </w:tr>
      <w:tr w:rsidR="009C04FB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Форма оказания государственной услуги</w:t>
            </w:r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Электронная (частично </w:t>
            </w:r>
            <w:proofErr w:type="gram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автоматизированная)/</w:t>
            </w:r>
            <w:proofErr w:type="gram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бумажная.</w:t>
            </w:r>
          </w:p>
        </w:tc>
      </w:tr>
      <w:tr w:rsidR="009C04FB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Актуализация (корректировка) сведений о сельскохозяйственных животных в базе данных идентификации сельскохозяйственных животных с выдачей выписки о проведении актуализации (корректировки) сведений о сельскохозяйственных животных, либо мотивированный отказ в оказании государственной услуги</w:t>
            </w:r>
          </w:p>
        </w:tc>
      </w:tr>
      <w:tr w:rsidR="009C04FB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Размер оплаты, взимаемой с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услугополучателя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Бесплатно</w:t>
            </w:r>
          </w:p>
        </w:tc>
      </w:tr>
      <w:tr w:rsidR="009C04FB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График работы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услугодателя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и объектов информации</w:t>
            </w:r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1)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услугодатель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– с понедельника по пятницу включительно с 9.00 до 18.30 часов, с перерывом на обед с 13.00 до 14.30 часов, за исключением выходных и праздничных дней в соответствии с трудовым законодательством Республики Казахстан;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 xml:space="preserve">2)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услугополучателя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осуществляются в ближайший следующий за ним рабочий день).</w:t>
            </w:r>
          </w:p>
        </w:tc>
      </w:tr>
      <w:tr w:rsidR="009C04FB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8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Перечень документов и сведений,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истребуемых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у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услугополучателя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для оказания государственной услуги</w:t>
            </w:r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Для актуализации сведений о владельце сельскохозяйственных животных, а также сведений об идентифицированных сельскохозяйственных животных, указанных в пункте 22 Правил формирования и ведения базы данных по идентификации сельскохозяйственных животных и выдачи выписки из нее, утвержденных </w:t>
            </w:r>
            <w:hyperlink r:id="rId4" w:anchor="z1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приказом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Министра сельского хозяйства Республики Казахстан от 2 июня 2010 года № 367 (зарегистрирован в Реестре государственной регистрации нормативных правовых актов № 6321) (далее – Правила):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1) заявление на проведение актуализации (корректировки) сведений о сельскохозяйственных животных в базе данных по форме согласно </w:t>
            </w:r>
            <w:hyperlink r:id="rId5" w:anchor="z209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приложению 4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к Правилам;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2) копии документов, содержащих информацию об изменениях, послуживших основанием для актуализации в базе данных сведений о владельце сельскохозяйственных животных, а также сведений об идентифицированных сельскохозяйственных животных;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3) копии документов, подтверждающих право собственности или иное вещное право на сельскохозяйственные животные, к которым относятся: договоры, сделки, передаточные акты, разделительные балансы, документы о праве на наследование имущества, составленные в соответствии с требованиями гражданского законодательства, исполнительный лист с приложением копии судебного решения, постановления, уведомления судебного исполнителя о действиях, подлежащих исполнению.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Для корректировки в базе данных сведений, указанных в </w:t>
            </w:r>
            <w:hyperlink r:id="rId6" w:anchor="z141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пункте 23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Правил: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 xml:space="preserve">1) заявление на проведение актуализации (корректировки) сведений о 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сельскохозяйственных животных в базе данных по форме согласно </w:t>
            </w:r>
            <w:hyperlink r:id="rId7" w:anchor="z209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приложению 4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к Правилам;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2) электронная копия ветеринарного паспорта.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Для корректировки в базе данных сведений, указанных в </w:t>
            </w:r>
            <w:hyperlink r:id="rId8" w:anchor="z145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подпунктах 1)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, </w:t>
            </w:r>
            <w:hyperlink r:id="rId9" w:anchor="z146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2)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, </w:t>
            </w:r>
            <w:hyperlink r:id="rId10" w:anchor="z147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3)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и </w:t>
            </w:r>
            <w:hyperlink r:id="rId11" w:anchor="z148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4)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пункта 24 Правил: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заявление на проведение актуализации (корректировки) сведений о сельскохозяйственных животных в базе данных по форме согласно </w:t>
            </w:r>
            <w:hyperlink r:id="rId12" w:anchor="z209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приложению 4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к Правилам.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Для корректировки в базе данных сведений, указанных в </w:t>
            </w:r>
            <w:hyperlink r:id="rId13" w:anchor="z149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подпункте 5)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пункта 24 Правил: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1) заявление на проведение актуализации (корректировки) сведений о сельскохозяйственных животных в базе данных по форме согласно </w:t>
            </w:r>
            <w:hyperlink r:id="rId14" w:anchor="z209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приложению 4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к Правилам;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2) электронную копию ветеринарного паспорта;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3) электронную копию сопроводительного ветеринарного документа (копию импортного ветеринарного сертификата, выданного уполномоченным органом в стране-экспортера).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Для корректировки в базе данных сведений, указанных в </w:t>
            </w:r>
            <w:hyperlink r:id="rId15" w:anchor="z150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подпункте 6)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пункта 24 Правил: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1) заявление на проведение актуализации (корректировки) сведений о сельскохозяйственных животных в базе данных по форме согласно </w:t>
            </w:r>
            <w:hyperlink r:id="rId16" w:anchor="z209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приложению 4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к Правилам;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2) для импортных сельскохозяйственных животных – электронную копию племенного свидетельства и (или) эквивалентного ему документа, выданного компетентными органами страны-экспортера; копию договора аренды и (или) купли-продажи племенного быка-производителя;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для сельскохозяйственных животных отечественного происхождения – электронную копию племенного свидетельства, выданного в соответствии с </w:t>
            </w:r>
            <w:hyperlink r:id="rId17" w:anchor="z31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приказом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Министра сельского хозяйства Республики Казахстан от 11 декабря 2015 года № 3-2/1079 "Об утверждении форм племенных свидетельств на все виды племенной продукции (материала) и Правил их выдачи (аннулирования)" (зарегистрирован в Реестре государственной регистрации нормативных правовых актов № 13035).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 xml:space="preserve">Сведения о документе, удостоверяющем личность физического лица, о регистрации (перерегистрации) юридического лица, о регистрации индивидуального предпринимателя, либо о начале деятельности в 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 xml:space="preserve">качестве индивидуального предпринимателя,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услугодатель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 xml:space="preserve">Истребование от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услугополучателей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документов, которые могут быть получены из информационных систем, не допускается.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 xml:space="preserve">При установлении в судебном порядке факта необходимости актуализации (корректировки) сведений в базе данных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услугодатель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осуществляет актуализацию сведений на основании решения суда.</w:t>
            </w:r>
          </w:p>
        </w:tc>
      </w:tr>
      <w:tr w:rsidR="009C04FB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9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услугополучателем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 xml:space="preserve">2) несоответствие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услугополучателя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 xml:space="preserve">3) отсутствие согласия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услугополучателя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, предоставляемого в соответствии со </w:t>
            </w:r>
            <w:hyperlink r:id="rId18" w:anchor="z18" w:history="1">
              <w:r w:rsidRPr="00304E75">
                <w:rPr>
                  <w:rFonts w:ascii="Times New Roman" w:eastAsia="Times New Roman" w:hAnsi="Times New Roman" w:cs="Times New Roman"/>
                  <w:color w:val="073A5E"/>
                  <w:spacing w:val="2"/>
                  <w:u w:val="single"/>
                  <w:lang w:eastAsia="ru-RU"/>
                </w:rPr>
                <w:t>статьей 8</w:t>
              </w:r>
            </w:hyperlink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Закона Республики Казахстан "О персональных данных и их защите",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9C04FB" w:rsidRPr="00304E75" w:rsidTr="00142060">
        <w:tc>
          <w:tcPr>
            <w:tcW w:w="3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51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8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C04FB" w:rsidRPr="00304E75" w:rsidRDefault="009C04FB" w:rsidP="009C04F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Услугополучатель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имеет возможность получения информации о статусе оказания государственной услуги в режиме удаленного доступа посредством "личного кабинета" портала, а также единого контакт-центра по вопросам оказания государственных услуг.</w:t>
            </w:r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 xml:space="preserve">Контактные телефоны справочных служб по вопросам оказания государственной услуги размещены на </w:t>
            </w:r>
            <w:proofErr w:type="spellStart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интернет-ресурсе</w:t>
            </w:r>
            <w:proofErr w:type="spellEnd"/>
            <w:r w:rsidRPr="00304E75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Министерства сельского хозяйства Республики Казахстан: www.gov.kz. Единый контакт-центр: 1414, 8-800-080-7777.</w:t>
            </w:r>
          </w:p>
        </w:tc>
      </w:tr>
    </w:tbl>
    <w:p w:rsidR="00304E75" w:rsidRDefault="00304E75" w:rsidP="00234ECE">
      <w:pPr>
        <w:spacing w:after="0"/>
        <w:jc w:val="right"/>
        <w:rPr>
          <w:rFonts w:ascii="Times New Roman" w:hAnsi="Times New Roman" w:cs="Times New Roman"/>
          <w:shd w:val="clear" w:color="auto" w:fill="FFFFFF"/>
        </w:rPr>
      </w:pPr>
    </w:p>
    <w:p w:rsidR="00304E75" w:rsidRDefault="00304E75" w:rsidP="00234ECE">
      <w:pPr>
        <w:spacing w:after="0"/>
        <w:jc w:val="right"/>
        <w:rPr>
          <w:rFonts w:ascii="Times New Roman" w:hAnsi="Times New Roman" w:cs="Times New Roman"/>
          <w:shd w:val="clear" w:color="auto" w:fill="FFFFFF"/>
        </w:rPr>
      </w:pPr>
    </w:p>
    <w:p w:rsidR="00304E75" w:rsidRDefault="00304E75" w:rsidP="00234ECE">
      <w:pPr>
        <w:spacing w:after="0"/>
        <w:jc w:val="right"/>
        <w:rPr>
          <w:rFonts w:ascii="Times New Roman" w:hAnsi="Times New Roman" w:cs="Times New Roman"/>
          <w:shd w:val="clear" w:color="auto" w:fill="FFFFFF"/>
        </w:rPr>
      </w:pPr>
    </w:p>
    <w:p w:rsidR="00304E75" w:rsidRDefault="00304E75" w:rsidP="00234ECE">
      <w:pPr>
        <w:spacing w:after="0"/>
        <w:jc w:val="right"/>
        <w:rPr>
          <w:rFonts w:ascii="Times New Roman" w:hAnsi="Times New Roman" w:cs="Times New Roman"/>
          <w:shd w:val="clear" w:color="auto" w:fill="FFFFFF"/>
        </w:rPr>
      </w:pPr>
    </w:p>
    <w:p w:rsidR="00304E75" w:rsidRDefault="00304E75" w:rsidP="00234ECE">
      <w:pPr>
        <w:spacing w:after="0"/>
        <w:jc w:val="right"/>
        <w:rPr>
          <w:rFonts w:ascii="Times New Roman" w:hAnsi="Times New Roman" w:cs="Times New Roman"/>
          <w:shd w:val="clear" w:color="auto" w:fill="FFFFFF"/>
        </w:rPr>
      </w:pPr>
    </w:p>
    <w:p w:rsidR="00304E75" w:rsidRDefault="00304E75" w:rsidP="00234ECE">
      <w:pPr>
        <w:spacing w:after="0"/>
        <w:jc w:val="right"/>
        <w:rPr>
          <w:rFonts w:ascii="Times New Roman" w:hAnsi="Times New Roman" w:cs="Times New Roman"/>
          <w:shd w:val="clear" w:color="auto" w:fill="FFFFFF"/>
        </w:rPr>
      </w:pPr>
    </w:p>
    <w:p w:rsidR="00304E75" w:rsidRDefault="00304E75" w:rsidP="00234ECE">
      <w:pPr>
        <w:spacing w:after="0"/>
        <w:jc w:val="right"/>
        <w:rPr>
          <w:rFonts w:ascii="Times New Roman" w:hAnsi="Times New Roman" w:cs="Times New Roman"/>
          <w:shd w:val="clear" w:color="auto" w:fill="FFFFFF"/>
        </w:rPr>
      </w:pPr>
    </w:p>
    <w:p w:rsidR="00304E75" w:rsidRDefault="00304E75" w:rsidP="00142060">
      <w:pPr>
        <w:spacing w:after="0"/>
        <w:rPr>
          <w:rFonts w:ascii="Times New Roman" w:hAnsi="Times New Roman" w:cs="Times New Roman"/>
          <w:shd w:val="clear" w:color="auto" w:fill="FFFFFF"/>
        </w:rPr>
      </w:pPr>
      <w:bookmarkStart w:id="0" w:name="_GoBack"/>
      <w:bookmarkEnd w:id="0"/>
    </w:p>
    <w:sectPr w:rsidR="00304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3A"/>
    <w:rsid w:val="000D4DB3"/>
    <w:rsid w:val="00142060"/>
    <w:rsid w:val="00234ECE"/>
    <w:rsid w:val="00304E75"/>
    <w:rsid w:val="009C04FB"/>
    <w:rsid w:val="00BC5032"/>
    <w:rsid w:val="00D1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961CA-1625-439F-8DC8-B60B0905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04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04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C0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04F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2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2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00006321_" TargetMode="External"/><Relationship Id="rId13" Type="http://schemas.openxmlformats.org/officeDocument/2006/relationships/hyperlink" Target="https://adilet.zan.kz/rus/docs/V100006321_" TargetMode="External"/><Relationship Id="rId18" Type="http://schemas.openxmlformats.org/officeDocument/2006/relationships/hyperlink" Target="https://adilet.zan.kz/rus/docs/Z13000000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rus/docs/V100006321_" TargetMode="External"/><Relationship Id="rId12" Type="http://schemas.openxmlformats.org/officeDocument/2006/relationships/hyperlink" Target="https://adilet.zan.kz/rus/docs/V100006321_" TargetMode="External"/><Relationship Id="rId17" Type="http://schemas.openxmlformats.org/officeDocument/2006/relationships/hyperlink" Target="https://adilet.zan.kz/rus/docs/V150001303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dilet.zan.kz/rus/docs/V100006321_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100006321_" TargetMode="External"/><Relationship Id="rId11" Type="http://schemas.openxmlformats.org/officeDocument/2006/relationships/hyperlink" Target="https://adilet.zan.kz/rus/docs/V100006321_" TargetMode="External"/><Relationship Id="rId5" Type="http://schemas.openxmlformats.org/officeDocument/2006/relationships/hyperlink" Target="https://adilet.zan.kz/rus/docs/V100006321_" TargetMode="External"/><Relationship Id="rId15" Type="http://schemas.openxmlformats.org/officeDocument/2006/relationships/hyperlink" Target="https://adilet.zan.kz/rus/docs/V100006321_" TargetMode="External"/><Relationship Id="rId10" Type="http://schemas.openxmlformats.org/officeDocument/2006/relationships/hyperlink" Target="https://adilet.zan.kz/rus/docs/V100006321_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adilet.zan.kz/rus/docs/V100006321_" TargetMode="External"/><Relationship Id="rId9" Type="http://schemas.openxmlformats.org/officeDocument/2006/relationships/hyperlink" Target="https://adilet.zan.kz/rus/docs/V100006321_" TargetMode="External"/><Relationship Id="rId14" Type="http://schemas.openxmlformats.org/officeDocument/2006/relationships/hyperlink" Target="https://adilet.zan.kz/rus/docs/V100006321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2023-11-15T05:58:00Z</cp:lastPrinted>
  <dcterms:created xsi:type="dcterms:W3CDTF">2023-11-10T10:29:00Z</dcterms:created>
  <dcterms:modified xsi:type="dcterms:W3CDTF">2023-11-22T09:23:00Z</dcterms:modified>
</cp:coreProperties>
</file>